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DE1D" w14:textId="5E64F6B0" w:rsidR="00771BB1" w:rsidRDefault="00771BB1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9625358" w14:textId="71958E31" w:rsidR="008071CC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Form No. 2 (</w:t>
      </w:r>
      <w:r w:rsidR="00621E18">
        <w:rPr>
          <w:rFonts w:asciiTheme="majorHAnsi" w:eastAsiaTheme="majorEastAsia" w:hAnsiTheme="majorHAnsi" w:cstheme="majorBidi"/>
          <w:sz w:val="20"/>
          <w:szCs w:val="20"/>
        </w:rPr>
        <w:t>Re: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Article 4)</w:t>
      </w:r>
      <w:r>
        <w:tab/>
      </w:r>
    </w:p>
    <w:p w14:paraId="2C24390D" w14:textId="77777777" w:rsidR="00F274AE" w:rsidRPr="00AD08D8" w:rsidRDefault="00F274AE" w:rsidP="29C9599D">
      <w:pPr>
        <w:ind w:firstLineChars="4000" w:firstLine="8000"/>
        <w:rPr>
          <w:rFonts w:asciiTheme="majorHAnsi" w:eastAsiaTheme="majorEastAsia" w:hAnsiTheme="majorHAnsi" w:cstheme="majorBidi"/>
          <w:sz w:val="20"/>
          <w:szCs w:val="20"/>
        </w:rPr>
      </w:pPr>
    </w:p>
    <w:p w14:paraId="04AD78A6" w14:textId="77777777" w:rsidR="00F274AE" w:rsidRPr="00E00672" w:rsidRDefault="00F274AE" w:rsidP="29C9599D">
      <w:pPr>
        <w:wordWrap w:val="0"/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Year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Month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Day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</w:p>
    <w:p w14:paraId="0DFA3261" w14:textId="77777777" w:rsidR="00F274AE" w:rsidRPr="00047DF4" w:rsidRDefault="00047DF4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　　　　　　　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   </w:t>
      </w:r>
    </w:p>
    <w:p w14:paraId="7BFFFB48" w14:textId="7CD293E0" w:rsidR="00D1640C" w:rsidRPr="00E00672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To: The Governor of Tokyo</w:t>
      </w:r>
    </w:p>
    <w:p w14:paraId="2657E85A" w14:textId="3F654B03" w:rsidR="00F274AE" w:rsidRPr="00E00672" w:rsidRDefault="576FE8C3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Registered </w:t>
      </w:r>
      <w:r w:rsidR="00B1767C" w:rsidRPr="29C9599D">
        <w:rPr>
          <w:rFonts w:asciiTheme="majorHAnsi" w:eastAsiaTheme="majorEastAsia" w:hAnsiTheme="majorHAnsi" w:cstheme="majorBidi"/>
          <w:sz w:val="20"/>
          <w:szCs w:val="20"/>
        </w:rPr>
        <w:t>Address:</w:t>
      </w:r>
    </w:p>
    <w:p w14:paraId="15798D74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73345CED" w14:textId="141FE9FE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Company Name:</w:t>
      </w:r>
    </w:p>
    <w:p w14:paraId="3ADDDC5F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6C5BEE1E" w14:textId="68B2521F" w:rsidR="00F274AE" w:rsidRDefault="63122261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Japan 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Representative</w:t>
      </w:r>
      <w:r w:rsidR="6BD595C4" w:rsidRPr="29C9599D">
        <w:rPr>
          <w:rFonts w:asciiTheme="majorHAnsi" w:eastAsiaTheme="majorEastAsia" w:hAnsiTheme="majorHAnsi" w:cstheme="majorBidi"/>
          <w:sz w:val="20"/>
          <w:szCs w:val="20"/>
        </w:rPr>
        <w:t xml:space="preserve"> Name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1DCAEB4A" w14:textId="77777777" w:rsidR="00F274AE" w:rsidRDefault="00F274AE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7413ECD" w14:textId="77777777" w:rsidR="00621E18" w:rsidRDefault="305CDF3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768C59FE">
        <w:rPr>
          <w:rFonts w:asciiTheme="majorHAnsi" w:eastAsiaTheme="majorEastAsia" w:hAnsiTheme="majorHAnsi" w:cstheme="majorBidi"/>
          <w:sz w:val="28"/>
          <w:szCs w:val="28"/>
        </w:rPr>
        <w:t xml:space="preserve">Business Plan </w:t>
      </w:r>
    </w:p>
    <w:p w14:paraId="0CB12910" w14:textId="6112B4D4" w:rsidR="00353C6E" w:rsidRDefault="00621E1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Hlk134630303"/>
      <w:r>
        <w:rPr>
          <w:rFonts w:asciiTheme="majorHAnsi" w:eastAsiaTheme="majorEastAsia" w:hAnsiTheme="majorHAnsi" w:cstheme="majorBidi"/>
          <w:sz w:val="28"/>
          <w:szCs w:val="28"/>
        </w:rPr>
        <w:t>(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>in Relation to th</w:t>
      </w:r>
      <w:r w:rsidR="7D0E0D56" w:rsidRPr="768C59FE">
        <w:rPr>
          <w:rFonts w:asciiTheme="majorHAnsi" w:eastAsiaTheme="majorEastAsia" w:hAnsiTheme="majorHAnsi" w:cstheme="majorBidi"/>
          <w:sz w:val="28"/>
          <w:szCs w:val="28"/>
        </w:rPr>
        <w:t>e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 xml:space="preserve"> Subsidy for Attracting Green Transformation (“GX”) Related Companies</w:t>
      </w:r>
      <w:r>
        <w:rPr>
          <w:rFonts w:asciiTheme="majorHAnsi" w:eastAsiaTheme="majorEastAsia" w:hAnsiTheme="majorHAnsi" w:cstheme="majorBidi"/>
          <w:sz w:val="28"/>
          <w:szCs w:val="28"/>
        </w:rPr>
        <w:t>)</w:t>
      </w:r>
    </w:p>
    <w:bookmarkEnd w:id="0"/>
    <w:p w14:paraId="5D424919" w14:textId="43688974" w:rsidR="29C9599D" w:rsidRPr="00621E18" w:rsidRDefault="29C9599D" w:rsidP="29C9599D">
      <w:pPr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0381009D" w14:textId="05936D4A" w:rsidR="0073182F" w:rsidRPr="00D817EF" w:rsidRDefault="0073182F" w:rsidP="29C9599D">
      <w:pPr>
        <w:spacing w:line="280" w:lineRule="exact"/>
        <w:jc w:val="left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1. Company </w:t>
      </w:r>
      <w:r w:rsidR="689B2E05" w:rsidRPr="29C9599D">
        <w:rPr>
          <w:rFonts w:asciiTheme="majorHAnsi" w:eastAsiaTheme="majorEastAsia" w:hAnsiTheme="majorHAnsi" w:cstheme="majorBidi"/>
          <w:sz w:val="20"/>
          <w:szCs w:val="20"/>
        </w:rPr>
        <w:t>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1997"/>
        <w:gridCol w:w="413"/>
        <w:gridCol w:w="1798"/>
        <w:gridCol w:w="553"/>
        <w:gridCol w:w="2151"/>
      </w:tblGrid>
      <w:tr w:rsidR="0073182F" w:rsidRPr="00621E18" w14:paraId="5795A996" w14:textId="77777777" w:rsidTr="13A27C1C">
        <w:trPr>
          <w:trHeight w:val="497"/>
        </w:trPr>
        <w:tc>
          <w:tcPr>
            <w:tcW w:w="10446" w:type="dxa"/>
            <w:gridSpan w:val="7"/>
            <w:vAlign w:val="center"/>
          </w:tcPr>
          <w:p w14:paraId="07014A8D" w14:textId="25B01058" w:rsidR="0073182F" w:rsidRPr="006F6470" w:rsidRDefault="3ED3DF04" w:rsidP="29C9599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GX</w:t>
            </w:r>
            <w:r w:rsidR="1425168C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-Related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Foreign</w:t>
            </w:r>
            <w:r w:rsidR="199D435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2B1FDB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ompan</w:t>
            </w:r>
            <w:r w:rsidR="6515463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D7992B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73182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</w:t>
            </w:r>
          </w:p>
        </w:tc>
      </w:tr>
      <w:tr w:rsidR="0073182F" w:rsidRPr="00D817EF" w14:paraId="3B33D19D" w14:textId="77777777" w:rsidTr="13A27C1C">
        <w:trPr>
          <w:trHeight w:hRule="exact" w:val="865"/>
        </w:trPr>
        <w:tc>
          <w:tcPr>
            <w:tcW w:w="1691" w:type="dxa"/>
            <w:vAlign w:val="center"/>
          </w:tcPr>
          <w:p w14:paraId="2397B955" w14:textId="275AC693" w:rsidR="0073182F" w:rsidRPr="00D817EF" w:rsidRDefault="00851C4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49B2F4B2" w14:textId="77777777" w:rsidTr="13A27C1C">
        <w:trPr>
          <w:trHeight w:val="685"/>
        </w:trPr>
        <w:tc>
          <w:tcPr>
            <w:tcW w:w="1691" w:type="dxa"/>
            <w:vAlign w:val="center"/>
          </w:tcPr>
          <w:p w14:paraId="4DFD4243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73182F" w:rsidRPr="00D817EF" w:rsidRDefault="0073182F" w:rsidP="29C9599D">
            <w:pPr>
              <w:spacing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E630AE2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7162318B" w14:textId="3CD3C02F" w:rsidR="0073182F" w:rsidRPr="00D817EF" w:rsidRDefault="0C15275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Name of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Representative and </w:t>
            </w:r>
            <w:r w:rsidR="7A8EAB3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6AE9BA3" w14:textId="77777777" w:rsidTr="13A27C1C">
        <w:trPr>
          <w:trHeight w:val="439"/>
        </w:trPr>
        <w:tc>
          <w:tcPr>
            <w:tcW w:w="1691" w:type="dxa"/>
            <w:vMerge w:val="restart"/>
            <w:vAlign w:val="center"/>
          </w:tcPr>
          <w:p w14:paraId="08A54B2F" w14:textId="07CD258F" w:rsidR="0073182F" w:rsidRPr="00D817EF" w:rsidRDefault="7A8EAB35" w:rsidP="4246A277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O</w:t>
            </w:r>
            <w:r w:rsidR="494DE6F4"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v</w:t>
            </w: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539819F1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6899B88C" w14:textId="77777777" w:rsidTr="13A27C1C">
        <w:trPr>
          <w:trHeight w:hRule="exact" w:val="1208"/>
        </w:trPr>
        <w:tc>
          <w:tcPr>
            <w:tcW w:w="1691" w:type="dxa"/>
            <w:vMerge/>
            <w:vAlign w:val="center"/>
          </w:tcPr>
          <w:p w14:paraId="13958D5D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47E40B7" w14:textId="77777777" w:rsidTr="13A27C1C">
        <w:trPr>
          <w:trHeight w:hRule="exact" w:val="552"/>
        </w:trPr>
        <w:tc>
          <w:tcPr>
            <w:tcW w:w="1691" w:type="dxa"/>
            <w:vAlign w:val="center"/>
          </w:tcPr>
          <w:p w14:paraId="6C49C26D" w14:textId="6153E666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10E615AA" w14:textId="77777777" w:rsidTr="13A27C1C">
        <w:trPr>
          <w:trHeight w:val="506"/>
        </w:trPr>
        <w:tc>
          <w:tcPr>
            <w:tcW w:w="1691" w:type="dxa"/>
            <w:vAlign w:val="center"/>
          </w:tcPr>
          <w:p w14:paraId="7A854DE5" w14:textId="239C0312" w:rsidR="0073182F" w:rsidRPr="00D817EF" w:rsidRDefault="75685ACD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Date of Incorporation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Month</w:t>
            </w:r>
          </w:p>
        </w:tc>
      </w:tr>
      <w:tr w:rsidR="0073182F" w:rsidRPr="00D817EF" w14:paraId="65A7DFAE" w14:textId="77777777" w:rsidTr="13A27C1C">
        <w:trPr>
          <w:trHeight w:hRule="exact" w:val="596"/>
        </w:trPr>
        <w:tc>
          <w:tcPr>
            <w:tcW w:w="1691" w:type="dxa"/>
            <w:vMerge w:val="restart"/>
            <w:vAlign w:val="center"/>
          </w:tcPr>
          <w:p w14:paraId="50028C74" w14:textId="6EA25CE1" w:rsidR="0073182F" w:rsidRPr="00D817EF" w:rsidRDefault="4A7C665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Major </w:t>
            </w:r>
            <w:r w:rsidR="47E77D0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nvestor</w:t>
            </w:r>
            <w:r w:rsidR="67EF8C04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</w:p>
          <w:p w14:paraId="65D9E263" w14:textId="6E6FC5F3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7CF4DA73" w:rsidR="0073182F" w:rsidRPr="00D817EF" w:rsidRDefault="0073182F" w:rsidP="0030514B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</w:t>
            </w:r>
            <w:bookmarkStart w:id="1" w:name="_GoBack"/>
            <w:bookmarkEnd w:id="1"/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4C3EE740" w:rsidR="0073182F" w:rsidRPr="00D817EF" w:rsidRDefault="4871D2C0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1C18FD4" w:rsidR="0073182F" w:rsidRPr="00D817EF" w:rsidRDefault="4871D2C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Ownership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(%)</w:t>
            </w:r>
          </w:p>
        </w:tc>
      </w:tr>
      <w:tr w:rsidR="0073182F" w:rsidRPr="00D817EF" w14:paraId="459F042B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743D142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0077669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006FB5F3" w14:textId="321C8B40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Total </w:t>
            </w:r>
            <w:r w:rsidR="4EFA2A9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umber of </w:t>
            </w:r>
            <w:r w:rsidR="54C46DC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6EE99F2" w14:textId="77777777" w:rsidTr="13A27C1C">
        <w:trPr>
          <w:trHeight w:hRule="exact" w:val="533"/>
        </w:trPr>
        <w:tc>
          <w:tcPr>
            <w:tcW w:w="1691" w:type="dxa"/>
            <w:vMerge w:val="restart"/>
            <w:vAlign w:val="center"/>
          </w:tcPr>
          <w:p w14:paraId="59566A9E" w14:textId="0A1FC02E" w:rsidR="0073182F" w:rsidRPr="00D817EF" w:rsidRDefault="60029426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Financial P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9F0D715" w14:textId="337AE819" w:rsidR="29C9599D" w:rsidRDefault="29C9599D" w:rsidP="29C9599D">
            <w:pPr>
              <w:ind w:firstLineChars="600" w:firstLine="12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3450C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09549E2" w:rsidR="0073182F" w:rsidRPr="00D817EF" w:rsidRDefault="7E76EDB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Revenue/S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93B3F56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0A949250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BDBFC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115E5E2" w14:textId="77777777" w:rsidTr="13A27C1C">
        <w:trPr>
          <w:trHeight w:hRule="exact" w:val="491"/>
        </w:trPr>
        <w:tc>
          <w:tcPr>
            <w:tcW w:w="1691" w:type="dxa"/>
            <w:vMerge/>
            <w:vAlign w:val="center"/>
          </w:tcPr>
          <w:p w14:paraId="20F9C86F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53C28702" w:rsidR="0073182F" w:rsidRPr="00D817EF" w:rsidRDefault="414BDAA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181B63B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6020CC0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3FA92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9306F" w:rsidRPr="00D817EF" w14:paraId="750C519D" w14:textId="77777777" w:rsidTr="13A27C1C">
        <w:trPr>
          <w:trHeight w:hRule="exact" w:val="2289"/>
        </w:trPr>
        <w:tc>
          <w:tcPr>
            <w:tcW w:w="1691" w:type="dxa"/>
            <w:vAlign w:val="center"/>
          </w:tcPr>
          <w:p w14:paraId="350A757B" w14:textId="29979ECD" w:rsidR="0029306F" w:rsidRPr="00D817EF" w:rsidRDefault="7DF9EBF0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 P</w:t>
            </w:r>
            <w:r w:rsidR="0029306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8755" w:type="dxa"/>
            <w:gridSpan w:val="6"/>
          </w:tcPr>
          <w:p w14:paraId="7C376AE2" w14:textId="7E687873" w:rsidR="0029306F" w:rsidRPr="000C573E" w:rsidRDefault="6B86F07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</w:tc>
      </w:tr>
      <w:tr w:rsidR="0029306F" w:rsidRPr="00D817EF" w14:paraId="2CE1A7D3" w14:textId="77777777" w:rsidTr="13A27C1C">
        <w:trPr>
          <w:trHeight w:hRule="exact" w:val="2246"/>
        </w:trPr>
        <w:tc>
          <w:tcPr>
            <w:tcW w:w="1691" w:type="dxa"/>
            <w:vAlign w:val="center"/>
          </w:tcPr>
          <w:p w14:paraId="670CC208" w14:textId="33409E71" w:rsidR="00610E0A" w:rsidRDefault="63855366" w:rsidP="768C59FE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65ADC72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unding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(Amount, Investors), </w:t>
            </w:r>
          </w:p>
          <w:p w14:paraId="0CA9767B" w14:textId="35AD17C3" w:rsidR="00610E0A" w:rsidRDefault="63855366" w:rsidP="29C9599D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Most Recent</w:t>
            </w:r>
            <w:r w:rsidR="30F5C82F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Fundraising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Round</w:t>
            </w:r>
          </w:p>
        </w:tc>
        <w:tc>
          <w:tcPr>
            <w:tcW w:w="8755" w:type="dxa"/>
            <w:gridSpan w:val="6"/>
          </w:tcPr>
          <w:p w14:paraId="5C3308B3" w14:textId="6A1256F2" w:rsidR="0029306F" w:rsidRPr="00D817EF" w:rsidRDefault="0029306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061B" w:rsidRPr="00D817EF" w14:paraId="60E4F87B" w14:textId="77777777" w:rsidTr="13A27C1C">
        <w:trPr>
          <w:trHeight w:hRule="exact" w:val="1746"/>
        </w:trPr>
        <w:tc>
          <w:tcPr>
            <w:tcW w:w="1691" w:type="dxa"/>
            <w:vAlign w:val="center"/>
          </w:tcPr>
          <w:p w14:paraId="5F0791CF" w14:textId="0B1B3C85" w:rsidR="00610E0A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Award</w:t>
            </w:r>
            <w:r w:rsidR="2E09D17D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 and Recognition</w:t>
            </w:r>
          </w:p>
        </w:tc>
        <w:tc>
          <w:tcPr>
            <w:tcW w:w="8755" w:type="dxa"/>
            <w:gridSpan w:val="6"/>
          </w:tcPr>
          <w:p w14:paraId="2F76A524" w14:textId="7E687873" w:rsidR="00E2061B" w:rsidRPr="00D817EF" w:rsidRDefault="2E09D17D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4071981A" w14:textId="0C0414DC" w:rsidR="00E2061B" w:rsidRPr="00D817EF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4862EBDB" w14:textId="77777777" w:rsidR="0073182F" w:rsidRDefault="0073182F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FF1D67" w:rsidRPr="00630F71" w14:paraId="772FDAD7" w14:textId="77777777" w:rsidTr="13A27C1C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  <w:vAlign w:val="center"/>
          </w:tcPr>
          <w:p w14:paraId="15FF1E08" w14:textId="10686BE7" w:rsidR="00FF1D67" w:rsidRPr="00930CCA" w:rsidRDefault="222EEE0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Overview of </w:t>
            </w:r>
            <w:r w:rsidR="5653D1C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Base</w:t>
            </w:r>
            <w:r w:rsidR="1B61AD09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(Expected)</w:t>
            </w:r>
          </w:p>
        </w:tc>
      </w:tr>
      <w:tr w:rsidR="00FF1D67" w:rsidRPr="00630F71" w14:paraId="045E77D2" w14:textId="77777777" w:rsidTr="13A27C1C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44731041" w:rsidR="00FF1D67" w:rsidRPr="00AA6A91" w:rsidRDefault="61972EBA" w:rsidP="29C9599D">
            <w:pPr>
              <w:spacing w:line="240" w:lineRule="exact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Location</w:t>
            </w:r>
            <w:r w:rsidR="5C3F4E1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(Ward)</w:t>
            </w:r>
          </w:p>
        </w:tc>
        <w:tc>
          <w:tcPr>
            <w:tcW w:w="8755" w:type="dxa"/>
            <w:gridSpan w:val="4"/>
            <w:vAlign w:val="center"/>
          </w:tcPr>
          <w:p w14:paraId="0B1A2086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4BEF415A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1002EAC" w:rsidR="00FF1D67" w:rsidRPr="00AA6A91" w:rsidRDefault="00621E18" w:rsidP="29C9599D">
            <w:pPr>
              <w:spacing w:line="259" w:lineRule="auto"/>
              <w:jc w:val="left"/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1972EB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Type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566A1ED9" w:rsidR="00FF1D67" w:rsidRPr="00630F71" w:rsidRDefault="00FF1D67" w:rsidP="29C9599D">
            <w:pPr>
              <w:ind w:firstLineChars="200" w:firstLine="4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□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Japanese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Legal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77777777" w:rsidR="00FF1D67" w:rsidRPr="00630F71" w:rsidRDefault="00047DF4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□ Branch office</w:t>
            </w:r>
          </w:p>
        </w:tc>
      </w:tr>
      <w:tr w:rsidR="00FF1D67" w:rsidRPr="00630F71" w14:paraId="6C9F2279" w14:textId="77777777" w:rsidTr="13A27C1C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EEB8DD2" w14:textId="3EC68E05" w:rsidR="00FF1D67" w:rsidRPr="00AA6A91" w:rsidRDefault="3EF487A3" w:rsidP="768C59FE">
            <w:pPr>
              <w:spacing w:line="259" w:lineRule="auto"/>
              <w:ind w:left="600" w:hanging="675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Establishment</w:t>
            </w:r>
            <w:r w:rsidR="1E9A013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Date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77777777" w:rsidR="00FF1D67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Month  </w:t>
            </w:r>
          </w:p>
        </w:tc>
      </w:tr>
      <w:tr w:rsidR="00FF1D67" w:rsidRPr="00630F71" w14:paraId="49B51D76" w14:textId="77777777" w:rsidTr="13A27C1C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639DF03" w:rsidR="00FF1D67" w:rsidRPr="00AA6A91" w:rsidRDefault="073B2B22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 of Operations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630F71" w:rsidRDefault="00FF1D67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198C8CD2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1294983D" w:rsidR="00FF1D67" w:rsidRPr="00AA6A9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02EF8E0E" w14:textId="77777777" w:rsidTr="13A27C1C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158F05" w14:textId="7EBC99B0" w:rsidR="29C9599D" w:rsidRDefault="29C9599D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5333" w14:textId="01A47845" w:rsidR="29C9599D" w:rsidRDefault="29C9599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129" w14:textId="3EF93122" w:rsidR="0813564B" w:rsidRDefault="0813564B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7577F80E" w:rsidR="00FF1D67" w:rsidRPr="00630F71" w:rsidRDefault="0813564B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Ownership (%)</w:t>
            </w:r>
          </w:p>
        </w:tc>
      </w:tr>
      <w:tr w:rsidR="00FF1D67" w:rsidRPr="00630F71" w14:paraId="10288D51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3B29530D" w14:textId="77777777" w:rsidR="00FF1D67" w:rsidRPr="00630F71" w:rsidRDefault="00FF1D67" w:rsidP="00211951">
            <w:pPr>
              <w:rPr>
                <w:sz w:val="1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F3F4C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F9D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72B51C7C" w14:textId="77777777" w:rsidTr="00621E18">
        <w:trPr>
          <w:trHeight w:hRule="exact" w:val="131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0FE1B6CE" w:rsidR="00FF1D67" w:rsidRPr="00AA6A91" w:rsidRDefault="0813564B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Number of Local 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912C034" w14:textId="3B350BCD" w:rsidR="00CE36B2" w:rsidRPr="00047DF4" w:rsidRDefault="00CE36B2" w:rsidP="29C9599D">
      <w:pPr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*Please </w:t>
      </w:r>
      <w:r w:rsidR="6B96F01B" w:rsidRPr="13A27C1C">
        <w:rPr>
          <w:rFonts w:asciiTheme="majorHAnsi" w:eastAsiaTheme="majorEastAsia" w:hAnsiTheme="majorHAnsi" w:cstheme="majorBidi"/>
          <w:sz w:val="20"/>
          <w:szCs w:val="20"/>
        </w:rPr>
        <w:t>describe current outlook/expectations</w:t>
      </w:r>
    </w:p>
    <w:p w14:paraId="17DB1C7C" w14:textId="02C1E3A0" w:rsidR="13A27C1C" w:rsidRDefault="13A27C1C" w:rsidP="13A27C1C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F6447CF" w14:textId="7311D3A2" w:rsidR="006E38B2" w:rsidRDefault="006E38B2" w:rsidP="29C9599D">
      <w:pPr>
        <w:spacing w:before="120"/>
        <w:ind w:left="1558" w:hanging="1558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lastRenderedPageBreak/>
        <w:t xml:space="preserve">2.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>Tokyo</w:t>
      </w:r>
      <w:r w:rsidR="34325228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(AHQZ)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Entity </w:t>
      </w:r>
      <w:r w:rsidR="59F18FA7" w:rsidRPr="13A27C1C">
        <w:rPr>
          <w:rFonts w:asciiTheme="majorHAnsi" w:eastAsiaTheme="majorEastAsia" w:hAnsiTheme="majorHAnsi" w:cstheme="majorBidi"/>
          <w:sz w:val="20"/>
          <w:szCs w:val="20"/>
        </w:rPr>
        <w:t>B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usiness </w:t>
      </w:r>
      <w:r w:rsidR="11760171" w:rsidRPr="13A27C1C">
        <w:rPr>
          <w:rFonts w:asciiTheme="majorHAnsi" w:eastAsiaTheme="majorEastAsia" w:hAnsiTheme="majorHAnsi" w:cstheme="majorBidi"/>
          <w:sz w:val="20"/>
          <w:szCs w:val="20"/>
        </w:rPr>
        <w:t>P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>lan</w:t>
      </w:r>
      <w:r w:rsidR="2FA3041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(Anticipated)</w:t>
      </w:r>
    </w:p>
    <w:p w14:paraId="628718A0" w14:textId="7AB20CC6" w:rsidR="5840DF4B" w:rsidRDefault="5840DF4B" w:rsidP="768C59FE">
      <w:pPr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* Please enter the fields below with a focus on 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>provid</w:t>
      </w:r>
      <w:r w:rsidR="538F9618" w:rsidRPr="768C59FE">
        <w:rPr>
          <w:rFonts w:asciiTheme="majorHAnsi" w:eastAsiaTheme="majorEastAsia" w:hAnsiTheme="majorHAnsi" w:cstheme="majorBidi"/>
          <w:sz w:val="20"/>
          <w:szCs w:val="20"/>
        </w:rPr>
        <w:t>ing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GX related content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14:paraId="22E55CFD" w14:textId="77777777" w:rsidTr="13A27C1C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5239D86" w14:textId="77777777" w:rsidR="006E38B2" w:rsidRPr="006F6470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25F08E7" w14:textId="409BEC63" w:rsidR="006E38B2" w:rsidRPr="006F6470" w:rsidRDefault="597EC29E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ntry </w:t>
            </w:r>
            <w:r w:rsidR="65651BE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ield</w:t>
            </w:r>
          </w:p>
        </w:tc>
      </w:tr>
      <w:tr w:rsidR="006E38B2" w14:paraId="7B1F696D" w14:textId="77777777" w:rsidTr="13A27C1C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542D0BEF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F2FA83D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Management Philosophy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425612E3" w14:textId="4E8CC017" w:rsidR="006E38B2" w:rsidRPr="00FC6679" w:rsidRDefault="006E38B2" w:rsidP="29C9599D">
            <w:pPr>
              <w:jc w:val="left"/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</w:tr>
      <w:tr w:rsidR="006E38B2" w14:paraId="3F302BE0" w14:textId="77777777" w:rsidTr="13A27C1C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13C8C" w14:textId="5FF31E49" w:rsidR="00981734" w:rsidRPr="0089545A" w:rsidRDefault="679EB0FE" w:rsidP="29C9599D">
            <w:pPr>
              <w:spacing w:before="120"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Products and Services </w:t>
            </w:r>
            <w:r w:rsidR="6FD1A0B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be Offered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75ABD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5B249CFF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3F936" w14:textId="31FCDCB1" w:rsidR="006E38B2" w:rsidRDefault="679EB0FE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Market Outlook, Revenue Projection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BFC5A65" w14:textId="2460E0E9" w:rsidR="006E38B2" w:rsidRDefault="068A0DF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Outlook f</w:t>
            </w:r>
            <w:r w:rsidR="03F533F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rom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the first fiscal year in which the Tokyo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entity commences operations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and the </w:t>
            </w:r>
            <w:r w:rsidR="0C6C723E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 </w:t>
            </w:r>
            <w:r w:rsidR="78B14D0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years thereafter)</w:t>
            </w:r>
          </w:p>
        </w:tc>
      </w:tr>
      <w:tr w:rsidR="00276C08" w14:paraId="1F033BFE" w14:textId="77777777" w:rsidTr="13A27C1C">
        <w:trPr>
          <w:trHeight w:val="126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58FD8" w14:textId="3B0076A0" w:rsidR="00610E0A" w:rsidRDefault="00276C0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18665596" w14:textId="7E687873" w:rsidR="00276C08" w:rsidRDefault="3842CE5A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2EAC31E7" w14:textId="731F53EB" w:rsidR="00276C08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17AA763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8F0F" w14:textId="0903144E" w:rsidR="006E38B2" w:rsidRDefault="65BD8889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ompetitive </w:t>
            </w:r>
            <w:r w:rsidR="58CF51E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dvantage</w:t>
            </w:r>
            <w:r w:rsidR="75B3072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</w:t>
            </w:r>
          </w:p>
          <w:p w14:paraId="0D97333E" w14:textId="5C6BCFC7" w:rsidR="006E38B2" w:rsidRDefault="0F44A94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Technological</w:t>
            </w:r>
            <w:r w:rsidR="66AA59B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/Service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Differentiation</w:t>
            </w:r>
            <w:r w:rsidR="53A32F3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vs. Competitors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  <w:r w:rsidR="40D3C8D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C9594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7098B8B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2DBD7" w14:textId="0BD60974" w:rsidR="75B3072A" w:rsidRDefault="75B3072A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Target Customers/Industry</w:t>
            </w:r>
          </w:p>
          <w:p w14:paraId="6BE9CF41" w14:textId="633CEAB1" w:rsidR="006E38B2" w:rsidRDefault="53E5AF75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Development A</w:t>
            </w:r>
            <w:r w:rsidR="2BE24FB9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proach</w:t>
            </w:r>
            <w:r w:rsidR="006E38B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3C0D073" w14:textId="66A4FDCD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3C374F11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D780C" w14:textId="5C922F90" w:rsidR="00610E0A" w:rsidRPr="00480241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Number of </w:t>
            </w:r>
            <w:r w:rsidR="24626DB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otential </w:t>
            </w:r>
            <w:r w:rsidR="5DD513D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ustomers,</w:t>
            </w:r>
          </w:p>
          <w:p w14:paraId="1FE6556B" w14:textId="33A11ABE" w:rsidR="00276C08" w:rsidRPr="00610E0A" w:rsidRDefault="4782F819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 per C</w:t>
            </w:r>
            <w:r w:rsidR="79E4740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</w:t>
            </w:r>
            <w:r w:rsidR="7799E4F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(Estimate)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89053EE" w14:textId="7E687873" w:rsidR="00276C08" w:rsidRDefault="455A78E5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62679E78" w14:textId="6CB63756" w:rsidR="00276C08" w:rsidRDefault="00276C08" w:rsidP="29C9599D">
            <w:pPr>
              <w:pStyle w:val="a8"/>
              <w:ind w:left="68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593DF841" w14:textId="77777777" w:rsidTr="13A27C1C">
        <w:trPr>
          <w:cantSplit/>
          <w:trHeight w:val="283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5F344" w14:textId="4CE032B5" w:rsidR="00276C08" w:rsidRPr="000C573E" w:rsidRDefault="5485246D" w:rsidP="29C9599D">
            <w:pPr>
              <w:spacing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Economic/</w:t>
            </w:r>
          </w:p>
          <w:p w14:paraId="3A4731E5" w14:textId="6AAB19F4" w:rsidR="00276C08" w:rsidRPr="000C573E" w:rsidRDefault="4BD1FFEC" w:rsidP="29C9599D">
            <w:pPr>
              <w:spacing w:line="259" w:lineRule="auto"/>
              <w:jc w:val="left"/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Environmental</w:t>
            </w:r>
            <w:r w:rsidR="0280248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Ripple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4F10BF37" w14:textId="7E687873" w:rsidR="000C573E" w:rsidRPr="00E57359" w:rsidRDefault="04282F7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5851E7FF" w14:textId="2D99565B" w:rsidR="000C573E" w:rsidRPr="00E57359" w:rsidRDefault="000C573E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5355EEC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DE120" w14:textId="4F1E64D7" w:rsidR="006E38B2" w:rsidRDefault="04282F7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G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rowth </w:t>
            </w:r>
            <w:r w:rsidR="25B633C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trategy</w:t>
            </w:r>
          </w:p>
          <w:p w14:paraId="20F25248" w14:textId="7BBD4DD5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25B47DD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Five Year Outlook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B4B5CD7" w14:textId="4DAD4756" w:rsidR="006E38B2" w:rsidRDefault="0A8A3F6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High level growth strategy overview</w:t>
            </w:r>
          </w:p>
        </w:tc>
      </w:tr>
      <w:tr w:rsidR="002F28B8" w:rsidRPr="000E7081" w14:paraId="7607D8D8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B6774" w14:textId="689DA799" w:rsidR="002F28B8" w:rsidRPr="29C9599D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Tokyo Market Entry (AZHQ) Probability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 Success/Risk Management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64CA94D" w14:textId="674E154A" w:rsidR="002F28B8" w:rsidRPr="29C9599D" w:rsidRDefault="000E7081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Information regarding previous overseas expansion experience/success/failure/etc., anticipated risks, uncertainties, etc. associated with overseas expansion specific to the applicant organization and relevant risk mitigation measures. </w:t>
            </w:r>
          </w:p>
        </w:tc>
      </w:tr>
      <w:tr w:rsidR="009253E0" w:rsidRPr="00DD760D" w14:paraId="6BAA0D61" w14:textId="77777777" w:rsidTr="13A27C1C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4B877420" w14:textId="72B43C22" w:rsidR="009253E0" w:rsidRDefault="22223126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Expected Contribution to the GX of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67EDB26" w14:textId="56E6B1AA" w:rsidR="009253E0" w:rsidRPr="00F22EA5" w:rsidRDefault="0A8F7BC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Description of business </w:t>
            </w:r>
            <w:r w:rsidR="29B6A2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activities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 to contribute to the GX of Tokyo</w:t>
            </w:r>
          </w:p>
        </w:tc>
      </w:tr>
      <w:tr w:rsidR="009253E0" w:rsidRPr="008C0AAA" w14:paraId="4E89D3E6" w14:textId="77777777" w:rsidTr="13A27C1C">
        <w:trPr>
          <w:trHeight w:val="801"/>
        </w:trPr>
        <w:tc>
          <w:tcPr>
            <w:tcW w:w="1705" w:type="dxa"/>
            <w:vMerge/>
            <w:vAlign w:val="center"/>
          </w:tcPr>
          <w:p w14:paraId="12A75C06" w14:textId="77777777" w:rsidR="009253E0" w:rsidRDefault="009253E0" w:rsidP="00FF5035">
            <w:pPr>
              <w:spacing w:before="120"/>
              <w:jc w:val="left"/>
              <w:rPr>
                <w:w w:val="77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4C6DD52C" w14:textId="7B2BE684" w:rsidR="009253E0" w:rsidRPr="00DD7FD4" w:rsidRDefault="17DEB939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 relation to the business activities described above, select the type of GX impact you expect</w:t>
            </w:r>
            <w:r w:rsidR="1EF6028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your business will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contribute to the GX of Tokyo 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(When multiple </w:t>
            </w:r>
            <w:r w:rsidR="3FA38FE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impacts/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ripple effect</w:t>
            </w:r>
            <w:r w:rsidR="71EC1B8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BBECC2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are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expected, select (</w:t>
            </w:r>
            <w:r w:rsidR="59EA86E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4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) and </w:t>
            </w:r>
            <w:r w:rsidR="2DE6F9A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description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33A29356" w14:textId="20934293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air, water and soil decontamination</w:t>
            </w:r>
          </w:p>
          <w:p w14:paraId="7EFB2A39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Reduction of greenhouse gas emissions</w:t>
            </w:r>
          </w:p>
          <w:p w14:paraId="19E04D66" w14:textId="39EC9289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energy efficiency improvement</w:t>
            </w:r>
          </w:p>
          <w:p w14:paraId="74680166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  <w:p w14:paraId="46408E5D" w14:textId="119EA60B" w:rsidR="009253E0" w:rsidRPr="009253E0" w:rsidRDefault="009253E0" w:rsidP="29C9599D">
            <w:pPr>
              <w:pStyle w:val="a8"/>
              <w:ind w:leftChars="0"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　　　　　　　　　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398215C4" w14:textId="27A6A526" w:rsidR="002300DA" w:rsidRPr="000E789E" w:rsidRDefault="5D98F3BE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16A3EBC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etailed explanation of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anticipated impacts </w:t>
            </w:r>
            <w:r w:rsidR="006D5A9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 each item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selected to the left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(mandatory) and </w:t>
            </w:r>
            <w:r w:rsidR="4BB4414A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provide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quantitative </w:t>
            </w:r>
            <w:r w:rsidR="4F6FCB3B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impact estimates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past </w:t>
            </w:r>
            <w:r w:rsidR="490E79E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performance (where applicable)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6E38B2" w14:paraId="52A2CBEE" w14:textId="77777777" w:rsidTr="13A27C1C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F8F14E1" w14:textId="77310D74" w:rsidR="006E38B2" w:rsidRDefault="26915A2A" w:rsidP="29C9599D">
            <w:pPr>
              <w:spacing w:before="120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Job Creation/</w:t>
            </w:r>
          </w:p>
          <w:p w14:paraId="6F20D3DA" w14:textId="0273993D" w:rsidR="006E38B2" w:rsidRDefault="26915A2A" w:rsidP="29C9599D">
            <w:pPr>
              <w:spacing w:before="120"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Employee Estimate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596C4369" w14:textId="080A478D" w:rsidR="006E38B2" w:rsidRPr="00286299" w:rsidRDefault="6D0E1D09" w:rsidP="29C9599D">
            <w:pPr>
              <w:pStyle w:val="a8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Headcount and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role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tructure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DBBAA7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(as of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740EC23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YYY/MM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016892F" w14:textId="7E2A5304" w:rsidR="006E38B2" w:rsidRPr="00722F63" w:rsidRDefault="70ADD0B5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Executive </w:t>
            </w:r>
            <w:r w:rsidR="1E90BB6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Officers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(incl</w:t>
            </w:r>
            <w:r w:rsidR="3B7CDCE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E37903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orporate </w:t>
            </w:r>
            <w:r w:rsidR="075934F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uditors)</w:t>
            </w:r>
            <w:r w:rsidR="7CA60BC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non-Executive </w:t>
            </w:r>
            <w:r w:rsidR="0231A05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Officers</w:t>
            </w:r>
            <w:r w:rsidR="24413FF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="28742A9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</w:p>
          <w:p w14:paraId="74FC033B" w14:textId="41893E48" w:rsidR="006E38B2" w:rsidRPr="00722F63" w:rsidRDefault="0B800894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55B7D1E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xecutive</w:t>
            </w:r>
            <w:r w:rsidR="38E34DA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Officers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5AE2BE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; </w:t>
            </w:r>
            <w:r w:rsidR="4F6657E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Officers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20AF6FA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XX</w:t>
            </w:r>
          </w:p>
          <w:p w14:paraId="6D810CAE" w14:textId="03FF05FA" w:rsidR="006E38B2" w:rsidRPr="00722F63" w:rsidRDefault="1840C824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Employees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7CD9187C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</w:p>
          <w:p w14:paraId="426448EE" w14:textId="3F11E849" w:rsidR="006E38B2" w:rsidRPr="00722F63" w:rsidRDefault="7CD9187C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Regular full time 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employees: </w:t>
            </w:r>
            <w:r w:rsidR="2DEC361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XX;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Contract employees</w:t>
            </w:r>
            <w:r w:rsidR="0D6B069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D9CB8E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C4EAC61" w14:textId="468BCB88" w:rsidR="006E38B2" w:rsidRDefault="006E38B2" w:rsidP="768C59FE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*If there are officers who concurrently serve as</w:t>
            </w:r>
            <w:r w:rsidR="12D1CD4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regular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employees</w:t>
            </w:r>
            <w:r w:rsidR="51C5F22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FBF16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or persons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who are not covered by employment insurance, </w:t>
            </w:r>
            <w:r w:rsidR="4BE38DDE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write 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the number of </w:t>
            </w:r>
            <w:r w:rsidR="55255BC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such </w:t>
            </w:r>
            <w:r w:rsidR="000E708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persons,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</w:t>
            </w:r>
            <w:r w:rsidR="106AD75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describe their roles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4C4D87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in the space below</w:t>
            </w:r>
          </w:p>
          <w:p w14:paraId="1137B785" w14:textId="77777777" w:rsidR="006E38B2" w:rsidRPr="00163E96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881839" w14:textId="13C63D70" w:rsidR="006E38B2" w:rsidRPr="00B23BCC" w:rsidRDefault="79E8096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2 R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ecruitment and </w:t>
            </w:r>
            <w:r w:rsidR="60F0BBB9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D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evelopment </w:t>
            </w:r>
            <w:r w:rsidR="52983DE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lan</w:t>
            </w:r>
          </w:p>
          <w:p w14:paraId="7D16114E" w14:textId="77777777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F07FEA5" w14:textId="77777777" w:rsidTr="13A27C1C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</w:tcPr>
          <w:p w14:paraId="4A764732" w14:textId="5EA56238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Supplementary </w:t>
            </w:r>
            <w:r w:rsidR="344B42B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otes</w:t>
            </w:r>
          </w:p>
          <w:p w14:paraId="36962BEC" w14:textId="435D16DB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(Challenges to 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achieving your </w:t>
            </w:r>
            <w:r w:rsidR="53D09FD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plan, 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execution schedule, etc.)</w:t>
            </w:r>
            <w:r>
              <w:br/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3A1FBFA5" w14:textId="77777777" w:rsidR="006E38B2" w:rsidRPr="009678AC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0C0FAC0" w14:textId="753DC599" w:rsidR="006E38B2" w:rsidRPr="00B23BCC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00B23BCC">
        <w:rPr>
          <w:rFonts w:asciiTheme="majorHAnsi" w:eastAsiaTheme="majorEastAsia" w:hAnsiTheme="majorHAnsi" w:cstheme="majorBidi"/>
          <w:sz w:val="20"/>
          <w:szCs w:val="20"/>
        </w:rPr>
        <w:t>* Please attach a</w:t>
      </w:r>
      <w:r w:rsidR="05376759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ny </w:t>
      </w:r>
      <w:r w:rsidR="7E9C3DA2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non-confidential 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>document</w:t>
      </w:r>
      <w:r w:rsidR="3A7423CE" w:rsidRPr="00B23BCC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that</w:t>
      </w:r>
      <w:r w:rsidR="08164CC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F5F1AC7" w:rsidRPr="00B23BCC">
        <w:rPr>
          <w:rFonts w:asciiTheme="majorHAnsi" w:eastAsiaTheme="majorEastAsia" w:hAnsiTheme="majorHAnsi" w:cstheme="majorBidi"/>
          <w:sz w:val="20"/>
          <w:szCs w:val="20"/>
        </w:rPr>
        <w:t>provide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detail</w:t>
      </w:r>
      <w:r w:rsidR="7D008C30" w:rsidRPr="00B23BCC">
        <w:rPr>
          <w:rFonts w:asciiTheme="majorHAnsi" w:eastAsiaTheme="majorEastAsia" w:hAnsiTheme="majorHAnsi" w:cstheme="majorBidi"/>
          <w:sz w:val="20"/>
          <w:szCs w:val="20"/>
        </w:rPr>
        <w:t>ed</w:t>
      </w:r>
      <w:r w:rsidR="2B99A36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information regarding your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business</w:t>
      </w:r>
    </w:p>
    <w:p w14:paraId="5B4912AB" w14:textId="77777777" w:rsidR="006E38B2" w:rsidRDefault="006E38B2" w:rsidP="29C9599D">
      <w:pPr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p w14:paraId="30576DBF" w14:textId="51EC7606" w:rsidR="006E38B2" w:rsidRPr="00EB2BFF" w:rsidRDefault="007A3FA2" w:rsidP="29C9599D">
      <w:pPr>
        <w:spacing w:before="120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4. </w:t>
      </w:r>
      <w:r w:rsidR="6E48C373" w:rsidRPr="29C9599D">
        <w:rPr>
          <w:rFonts w:asciiTheme="majorHAnsi" w:eastAsiaTheme="majorEastAsia" w:hAnsiTheme="majorHAnsi" w:cstheme="majorBidi"/>
          <w:sz w:val="20"/>
          <w:szCs w:val="20"/>
        </w:rPr>
        <w:t>Balance of Payments (Budget Estimate)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</w:t>
      </w:r>
      <w:r w:rsidR="6321D54A" w:rsidRPr="29C9599D">
        <w:rPr>
          <w:rFonts w:asciiTheme="majorHAnsi" w:eastAsiaTheme="majorEastAsia" w:hAnsiTheme="majorHAnsi" w:cstheme="majorBidi"/>
          <w:sz w:val="20"/>
          <w:szCs w:val="20"/>
        </w:rPr>
        <w:t>Applicant Fiscal Year MM~MM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758"/>
        <w:gridCol w:w="1513"/>
        <w:gridCol w:w="1559"/>
        <w:gridCol w:w="1559"/>
        <w:gridCol w:w="1418"/>
        <w:gridCol w:w="1417"/>
        <w:gridCol w:w="1418"/>
      </w:tblGrid>
      <w:tr w:rsidR="006E38B2" w14:paraId="38108B13" w14:textId="77777777" w:rsidTr="29C9599D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51A0B09" w14:textId="77777777" w:rsidR="006E38B2" w:rsidRDefault="006E38B2" w:rsidP="29C9599D">
            <w:pPr>
              <w:snapToGrid w:val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3261928" w14:textId="5A63A678" w:rsidR="006E38B2" w:rsidRDefault="5A6862D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irst </w:t>
            </w:r>
            <w:r w:rsidR="7B9C704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ear of </w:t>
            </w:r>
            <w:r w:rsidR="6B928DD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stablishment</w:t>
            </w:r>
          </w:p>
          <w:p w14:paraId="179FF8E9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F1CD35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2</w:t>
            </w:r>
          </w:p>
          <w:p w14:paraId="3FE4A27F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413ABF9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3</w:t>
            </w:r>
          </w:p>
          <w:p w14:paraId="05D4314A" w14:textId="77777777" w:rsidR="006E38B2" w:rsidRPr="008D5C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387390EA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4</w:t>
            </w:r>
          </w:p>
          <w:p w14:paraId="448B413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D51BD8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5</w:t>
            </w:r>
          </w:p>
          <w:p w14:paraId="33E01EF6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</w:tr>
      <w:tr w:rsidR="006E38B2" w14:paraId="3D1FCDBB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DB42B38" w14:textId="4FE88156" w:rsidR="006E38B2" w:rsidRDefault="3F19078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Sales/Revenue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3EB02F3" w14:textId="29C76401" w:rsidR="006E38B2" w:rsidRDefault="6D2D5928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2734A29B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21FB56C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3CE805F0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36637701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1FCE7D0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8246298" w14:textId="4A560D79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Cost of </w:t>
            </w:r>
            <w:r w:rsidR="7B15F03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  <w:r w:rsidR="39198F49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/Revenue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6E704A8" w14:textId="12AB255F" w:rsidR="006E38B2" w:rsidRDefault="1341F47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6C87767A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BDEDD7F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2822D628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5ED0D34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89F5D9F" w14:textId="77777777" w:rsidTr="29C9599D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62D4078" w14:textId="77777777" w:rsidR="006E38B2" w:rsidRDefault="006E38B2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10EDFA3" w14:textId="774AE997" w:rsidR="006E38B2" w:rsidRDefault="7162DDE2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Expense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2A631DB" w14:textId="30205CF0" w:rsidR="006E38B2" w:rsidRDefault="0F1975EF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3576BB5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456EBE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4DD5A4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4DB4A62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C1E330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4D7601F" w14:textId="77777777" w:rsidR="006E38B2" w:rsidRDefault="006E38B2" w:rsidP="00EB5B6C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8F6A6A" w14:textId="65F4AC2A" w:rsidR="006E38B2" w:rsidRDefault="4D30D7FC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Real Estate Expense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9F24697" w14:textId="60A39B4D" w:rsidR="006E38B2" w:rsidRDefault="5E9252C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0B827C5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D73BC9A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4D1F57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A933BF8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B6DEBEA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D976721" w14:textId="77777777" w:rsidR="006E38B2" w:rsidRDefault="006E38B2" w:rsidP="00EB5B6C"/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0F2893" w14:textId="7707A4D7" w:rsidR="006E38B2" w:rsidRDefault="1ED38635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945E01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EE71498" w14:textId="6CDBA4D1" w:rsidR="006E38B2" w:rsidRDefault="190D4806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144630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2A6D79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16E9E9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56888C0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6CEF1E4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3003F6E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B8E4D7C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D3F3E7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E4BA8A8" w14:textId="4D070DAE" w:rsidR="006E38B2" w:rsidRDefault="00A232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C8C4BC6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CBC2E0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A079961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63C43677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816020F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1C2285D5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7374F339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A3D069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F7F2BFA" w14:textId="19460A81" w:rsidR="006E38B2" w:rsidRDefault="04CCCC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327D41E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3F99F2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DE01BA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D63DA23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8EC2A7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F59D2E9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3FD3034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 w:themeFill="background1" w:themeFillShade="BF"/>
            <w:vAlign w:val="center"/>
          </w:tcPr>
          <w:p w14:paraId="732F0285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6D809B07" w14:textId="2031790D" w:rsidR="006E38B2" w:rsidRDefault="0CCD2CC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27332AE0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549C64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D26CD92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ADE4E1A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E878149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3724DBE9" w14:textId="77777777" w:rsidR="006E38B2" w:rsidRDefault="006E38B2" w:rsidP="00EB5B6C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1C154F9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Expenses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89B1471" w14:textId="0A76EA63" w:rsidR="006E38B2" w:rsidRDefault="57DB3B5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0465E3D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D7074C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CFB7127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E7AF57A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8ED9219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F77BC0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income [D]</w:t>
            </w:r>
          </w:p>
          <w:p w14:paraId="7F75A265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([A] - [B] - [C])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EE409EE" w14:textId="5F92B953" w:rsidR="006E38B2" w:rsidRDefault="57F24FD2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AA96DC9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7A946B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411C20D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25997C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6F127B8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D0AA863" w14:textId="3FE02DE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Non-operating </w:t>
            </w:r>
            <w:r w:rsidR="6E50E1C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ncome (loss)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1CEADFF8" w14:textId="47686AD2" w:rsidR="006E38B2" w:rsidRDefault="6D28560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B9F07BD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FC0FDEA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ACF0FB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C427E63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2BC78F25" w14:textId="77777777" w:rsidTr="29C9599D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C8D9176" w14:textId="78694E74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Ordinary </w:t>
            </w:r>
            <w:r w:rsidR="135CFC4E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rofit</w:t>
            </w:r>
          </w:p>
          <w:p w14:paraId="3E1250F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([D] + [E])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FB98359" w14:textId="0D40493E" w:rsidR="006E38B2" w:rsidRDefault="5DD62B4A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43297CD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6D8B10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4BF53E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2502B2A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</w:tbl>
    <w:p w14:paraId="21CB5044" w14:textId="7B662404" w:rsidR="006E38B2" w:rsidRDefault="006E38B2" w:rsidP="768C59FE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lastRenderedPageBreak/>
        <w:t>*</w:t>
      </w:r>
      <w:r w:rsidR="5665C955" w:rsidRPr="768C59FE">
        <w:rPr>
          <w:rFonts w:asciiTheme="majorHAnsi" w:eastAsiaTheme="majorEastAsia" w:hAnsiTheme="majorHAnsi" w:cstheme="majorBidi"/>
          <w:sz w:val="20"/>
          <w:szCs w:val="20"/>
        </w:rPr>
        <w:t>The above information</w:t>
      </w: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can also be </w:t>
      </w:r>
      <w:r w:rsidR="79FE39CE" w:rsidRPr="768C59FE">
        <w:rPr>
          <w:rFonts w:asciiTheme="majorHAnsi" w:eastAsiaTheme="majorEastAsia" w:hAnsiTheme="majorHAnsi" w:cstheme="majorBidi"/>
          <w:sz w:val="20"/>
          <w:szCs w:val="20"/>
        </w:rPr>
        <w:t xml:space="preserve">submitted through </w:t>
      </w:r>
      <w:r w:rsidR="025B1D7D" w:rsidRPr="768C59FE">
        <w:rPr>
          <w:rFonts w:asciiTheme="majorHAnsi" w:eastAsiaTheme="majorEastAsia" w:hAnsiTheme="majorHAnsi" w:cstheme="majorBidi"/>
          <w:sz w:val="20"/>
          <w:szCs w:val="20"/>
        </w:rPr>
        <w:t>company documents</w:t>
      </w:r>
      <w:r w:rsidR="59EDBEA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containing the relevant information</w:t>
      </w:r>
    </w:p>
    <w:p w14:paraId="2FA254FF" w14:textId="77777777" w:rsidR="006E38B2" w:rsidRPr="006E38B2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06E38B2" w:rsidRPr="006E38B2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D657" w14:textId="77777777" w:rsidR="006F4C3E" w:rsidRDefault="006F4C3E" w:rsidP="00144718">
      <w:r>
        <w:separator/>
      </w:r>
    </w:p>
  </w:endnote>
  <w:endnote w:type="continuationSeparator" w:id="0">
    <w:p w14:paraId="5E33156B" w14:textId="77777777" w:rsidR="006F4C3E" w:rsidRDefault="006F4C3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BCD8" w14:textId="77777777" w:rsidR="006F4C3E" w:rsidRDefault="006F4C3E" w:rsidP="00144718">
      <w:r>
        <w:separator/>
      </w:r>
    </w:p>
  </w:footnote>
  <w:footnote w:type="continuationSeparator" w:id="0">
    <w:p w14:paraId="4408127C" w14:textId="77777777" w:rsidR="006F4C3E" w:rsidRDefault="006F4C3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93EB4"/>
    <w:multiLevelType w:val="hybridMultilevel"/>
    <w:tmpl w:val="37066D4C"/>
    <w:lvl w:ilvl="0" w:tplc="23944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12614"/>
    <w:rsid w:val="000426CC"/>
    <w:rsid w:val="00047DF4"/>
    <w:rsid w:val="000640BB"/>
    <w:rsid w:val="00097CA7"/>
    <w:rsid w:val="000C1549"/>
    <w:rsid w:val="000C3870"/>
    <w:rsid w:val="000C573E"/>
    <w:rsid w:val="000E7081"/>
    <w:rsid w:val="000E789E"/>
    <w:rsid w:val="00144718"/>
    <w:rsid w:val="001874B5"/>
    <w:rsid w:val="001F7097"/>
    <w:rsid w:val="002300DA"/>
    <w:rsid w:val="002616C5"/>
    <w:rsid w:val="00276C08"/>
    <w:rsid w:val="0028790D"/>
    <w:rsid w:val="00292581"/>
    <w:rsid w:val="0029306F"/>
    <w:rsid w:val="002A7B81"/>
    <w:rsid w:val="002C3ECB"/>
    <w:rsid w:val="002D0ED0"/>
    <w:rsid w:val="002D66BA"/>
    <w:rsid w:val="002E37AA"/>
    <w:rsid w:val="002F28B8"/>
    <w:rsid w:val="0030514B"/>
    <w:rsid w:val="00306176"/>
    <w:rsid w:val="00320E24"/>
    <w:rsid w:val="00345A75"/>
    <w:rsid w:val="00353C6E"/>
    <w:rsid w:val="00355990"/>
    <w:rsid w:val="00383FC1"/>
    <w:rsid w:val="003A6662"/>
    <w:rsid w:val="003B59B9"/>
    <w:rsid w:val="003E39C5"/>
    <w:rsid w:val="0040543C"/>
    <w:rsid w:val="004467BD"/>
    <w:rsid w:val="00480241"/>
    <w:rsid w:val="00483D6E"/>
    <w:rsid w:val="00493C35"/>
    <w:rsid w:val="004B01D3"/>
    <w:rsid w:val="004F5F78"/>
    <w:rsid w:val="00506D9F"/>
    <w:rsid w:val="00513D59"/>
    <w:rsid w:val="005210BB"/>
    <w:rsid w:val="00542BB4"/>
    <w:rsid w:val="00561288"/>
    <w:rsid w:val="005C0933"/>
    <w:rsid w:val="00610E0A"/>
    <w:rsid w:val="00621E18"/>
    <w:rsid w:val="006275C0"/>
    <w:rsid w:val="00630F71"/>
    <w:rsid w:val="00660896"/>
    <w:rsid w:val="0067058D"/>
    <w:rsid w:val="006D5A9C"/>
    <w:rsid w:val="006E38B2"/>
    <w:rsid w:val="006F4C3E"/>
    <w:rsid w:val="007038E4"/>
    <w:rsid w:val="00707655"/>
    <w:rsid w:val="00707999"/>
    <w:rsid w:val="007178FA"/>
    <w:rsid w:val="00721FB3"/>
    <w:rsid w:val="0073182F"/>
    <w:rsid w:val="00742084"/>
    <w:rsid w:val="00760404"/>
    <w:rsid w:val="007640B8"/>
    <w:rsid w:val="00771BB1"/>
    <w:rsid w:val="007871C4"/>
    <w:rsid w:val="00792906"/>
    <w:rsid w:val="007A3A9D"/>
    <w:rsid w:val="007A3FA2"/>
    <w:rsid w:val="007B4A40"/>
    <w:rsid w:val="007C71B0"/>
    <w:rsid w:val="007D2E90"/>
    <w:rsid w:val="007D4684"/>
    <w:rsid w:val="007E276A"/>
    <w:rsid w:val="008071CC"/>
    <w:rsid w:val="00822756"/>
    <w:rsid w:val="008319E4"/>
    <w:rsid w:val="00851C47"/>
    <w:rsid w:val="00877654"/>
    <w:rsid w:val="00892CF6"/>
    <w:rsid w:val="008C0AAA"/>
    <w:rsid w:val="008C6DD6"/>
    <w:rsid w:val="008D0C7F"/>
    <w:rsid w:val="009049BA"/>
    <w:rsid w:val="00915F64"/>
    <w:rsid w:val="009253E0"/>
    <w:rsid w:val="00930CCA"/>
    <w:rsid w:val="00960FE9"/>
    <w:rsid w:val="00981734"/>
    <w:rsid w:val="009852DF"/>
    <w:rsid w:val="00996A22"/>
    <w:rsid w:val="009E72CC"/>
    <w:rsid w:val="00A17893"/>
    <w:rsid w:val="00A23230"/>
    <w:rsid w:val="00A55F45"/>
    <w:rsid w:val="00A75E14"/>
    <w:rsid w:val="00AA6A91"/>
    <w:rsid w:val="00AC2DC5"/>
    <w:rsid w:val="00AD08D8"/>
    <w:rsid w:val="00B03A97"/>
    <w:rsid w:val="00B1767C"/>
    <w:rsid w:val="00B23BCC"/>
    <w:rsid w:val="00B35B2C"/>
    <w:rsid w:val="00B36B8B"/>
    <w:rsid w:val="00B74204"/>
    <w:rsid w:val="00B94C98"/>
    <w:rsid w:val="00BC2F22"/>
    <w:rsid w:val="00BF208E"/>
    <w:rsid w:val="00BF22C3"/>
    <w:rsid w:val="00BF6649"/>
    <w:rsid w:val="00C01F5E"/>
    <w:rsid w:val="00C1053B"/>
    <w:rsid w:val="00C47EAD"/>
    <w:rsid w:val="00C54330"/>
    <w:rsid w:val="00CA4A13"/>
    <w:rsid w:val="00CB07D8"/>
    <w:rsid w:val="00CC7E74"/>
    <w:rsid w:val="00CE07BE"/>
    <w:rsid w:val="00CE145F"/>
    <w:rsid w:val="00CE36B2"/>
    <w:rsid w:val="00D1640C"/>
    <w:rsid w:val="00D22F01"/>
    <w:rsid w:val="00D31FC1"/>
    <w:rsid w:val="00D45326"/>
    <w:rsid w:val="00D56526"/>
    <w:rsid w:val="00D833CC"/>
    <w:rsid w:val="00DD760D"/>
    <w:rsid w:val="00DD7FD4"/>
    <w:rsid w:val="00E001A5"/>
    <w:rsid w:val="00E00672"/>
    <w:rsid w:val="00E2061B"/>
    <w:rsid w:val="00E2590F"/>
    <w:rsid w:val="00E32323"/>
    <w:rsid w:val="00E561B8"/>
    <w:rsid w:val="00E57359"/>
    <w:rsid w:val="00E82EA0"/>
    <w:rsid w:val="00E84847"/>
    <w:rsid w:val="00F01356"/>
    <w:rsid w:val="00F07E99"/>
    <w:rsid w:val="00F14307"/>
    <w:rsid w:val="00F15B4F"/>
    <w:rsid w:val="00F22EA5"/>
    <w:rsid w:val="00F2510A"/>
    <w:rsid w:val="00F274AE"/>
    <w:rsid w:val="00F4572E"/>
    <w:rsid w:val="00F8539B"/>
    <w:rsid w:val="00F85B09"/>
    <w:rsid w:val="00F97FDD"/>
    <w:rsid w:val="00FD3785"/>
    <w:rsid w:val="00FD72DF"/>
    <w:rsid w:val="00FF1D67"/>
    <w:rsid w:val="00FF47A4"/>
    <w:rsid w:val="00FF5035"/>
    <w:rsid w:val="010FFFCC"/>
    <w:rsid w:val="01EF5834"/>
    <w:rsid w:val="01FA7473"/>
    <w:rsid w:val="0231A053"/>
    <w:rsid w:val="025B1D7D"/>
    <w:rsid w:val="02802482"/>
    <w:rsid w:val="03107A43"/>
    <w:rsid w:val="031D351F"/>
    <w:rsid w:val="03F533F6"/>
    <w:rsid w:val="04282F78"/>
    <w:rsid w:val="04AC4AA4"/>
    <w:rsid w:val="04C4D872"/>
    <w:rsid w:val="04CCCC30"/>
    <w:rsid w:val="05376759"/>
    <w:rsid w:val="05C23825"/>
    <w:rsid w:val="06481B05"/>
    <w:rsid w:val="068A0DFC"/>
    <w:rsid w:val="073B2B22"/>
    <w:rsid w:val="075934F5"/>
    <w:rsid w:val="07C788B7"/>
    <w:rsid w:val="07CB016D"/>
    <w:rsid w:val="0813564B"/>
    <w:rsid w:val="08164CCE"/>
    <w:rsid w:val="08786DC2"/>
    <w:rsid w:val="09A8E728"/>
    <w:rsid w:val="0A343216"/>
    <w:rsid w:val="0A887310"/>
    <w:rsid w:val="0A8A3F62"/>
    <w:rsid w:val="0A8F7BCC"/>
    <w:rsid w:val="0B1B8C28"/>
    <w:rsid w:val="0B2379AE"/>
    <w:rsid w:val="0B800894"/>
    <w:rsid w:val="0BB5C574"/>
    <w:rsid w:val="0BBECC2C"/>
    <w:rsid w:val="0BEE779C"/>
    <w:rsid w:val="0C15275C"/>
    <w:rsid w:val="0C3FC47B"/>
    <w:rsid w:val="0C6C723E"/>
    <w:rsid w:val="0CB75C89"/>
    <w:rsid w:val="0CCD2CCC"/>
    <w:rsid w:val="0D6B0695"/>
    <w:rsid w:val="0D7992BA"/>
    <w:rsid w:val="0D9CB8E2"/>
    <w:rsid w:val="0DA13016"/>
    <w:rsid w:val="0DBBAA71"/>
    <w:rsid w:val="0E445CA9"/>
    <w:rsid w:val="0F1975EF"/>
    <w:rsid w:val="0F44A94C"/>
    <w:rsid w:val="106AD752"/>
    <w:rsid w:val="10B964BC"/>
    <w:rsid w:val="10F19E30"/>
    <w:rsid w:val="113E279B"/>
    <w:rsid w:val="11760171"/>
    <w:rsid w:val="1192BB32"/>
    <w:rsid w:val="12D1CD42"/>
    <w:rsid w:val="12D9F7FC"/>
    <w:rsid w:val="1341F47D"/>
    <w:rsid w:val="135CFC4E"/>
    <w:rsid w:val="13A27C1C"/>
    <w:rsid w:val="1425168C"/>
    <w:rsid w:val="1437907E"/>
    <w:rsid w:val="1494B57F"/>
    <w:rsid w:val="14A98475"/>
    <w:rsid w:val="14B87B71"/>
    <w:rsid w:val="1533DFE7"/>
    <w:rsid w:val="15ABE6F6"/>
    <w:rsid w:val="15D7428C"/>
    <w:rsid w:val="15F37A51"/>
    <w:rsid w:val="160B0AA7"/>
    <w:rsid w:val="164554D6"/>
    <w:rsid w:val="16662C55"/>
    <w:rsid w:val="1694BD6E"/>
    <w:rsid w:val="16A3EBC3"/>
    <w:rsid w:val="16FD6E2B"/>
    <w:rsid w:val="178F4AB2"/>
    <w:rsid w:val="17BAC62A"/>
    <w:rsid w:val="17C6917C"/>
    <w:rsid w:val="17DEB939"/>
    <w:rsid w:val="17EB3EEF"/>
    <w:rsid w:val="1840C824"/>
    <w:rsid w:val="190D4806"/>
    <w:rsid w:val="195A7457"/>
    <w:rsid w:val="197565F7"/>
    <w:rsid w:val="197CF598"/>
    <w:rsid w:val="199D435F"/>
    <w:rsid w:val="19BC6D2E"/>
    <w:rsid w:val="19CEC720"/>
    <w:rsid w:val="1AB6DFBD"/>
    <w:rsid w:val="1AFE323E"/>
    <w:rsid w:val="1B0A2219"/>
    <w:rsid w:val="1B22DFB1"/>
    <w:rsid w:val="1B61AD09"/>
    <w:rsid w:val="1BD3D6C4"/>
    <w:rsid w:val="1BEA07AB"/>
    <w:rsid w:val="1C453FE2"/>
    <w:rsid w:val="1CC828BF"/>
    <w:rsid w:val="1CD56DD9"/>
    <w:rsid w:val="1CF0056E"/>
    <w:rsid w:val="1DA34866"/>
    <w:rsid w:val="1E35D300"/>
    <w:rsid w:val="1E90BB63"/>
    <w:rsid w:val="1E9A0135"/>
    <w:rsid w:val="1EAA7A5D"/>
    <w:rsid w:val="1ED38635"/>
    <w:rsid w:val="1EF60281"/>
    <w:rsid w:val="1FA070DB"/>
    <w:rsid w:val="1FBDEE3F"/>
    <w:rsid w:val="1FDA8F17"/>
    <w:rsid w:val="208630EC"/>
    <w:rsid w:val="20AF6FA1"/>
    <w:rsid w:val="20DEC212"/>
    <w:rsid w:val="2165863C"/>
    <w:rsid w:val="22223126"/>
    <w:rsid w:val="222EEE00"/>
    <w:rsid w:val="23C098AB"/>
    <w:rsid w:val="23DA4AFE"/>
    <w:rsid w:val="23DBF133"/>
    <w:rsid w:val="23F51990"/>
    <w:rsid w:val="23FE7274"/>
    <w:rsid w:val="2409DECA"/>
    <w:rsid w:val="243FFFD0"/>
    <w:rsid w:val="24413FF8"/>
    <w:rsid w:val="24626DBB"/>
    <w:rsid w:val="256454F0"/>
    <w:rsid w:val="25671777"/>
    <w:rsid w:val="25B47DDC"/>
    <w:rsid w:val="25B633CB"/>
    <w:rsid w:val="25F1CAAB"/>
    <w:rsid w:val="264FA618"/>
    <w:rsid w:val="26915A2A"/>
    <w:rsid w:val="27451868"/>
    <w:rsid w:val="282A5B15"/>
    <w:rsid w:val="28742A91"/>
    <w:rsid w:val="2899316F"/>
    <w:rsid w:val="289BF5B2"/>
    <w:rsid w:val="28B74FDC"/>
    <w:rsid w:val="295F1019"/>
    <w:rsid w:val="29B6A282"/>
    <w:rsid w:val="29C9599D"/>
    <w:rsid w:val="2A7D9477"/>
    <w:rsid w:val="2AF073FE"/>
    <w:rsid w:val="2B99A36E"/>
    <w:rsid w:val="2BE24FB9"/>
    <w:rsid w:val="2BED9662"/>
    <w:rsid w:val="2C74D27D"/>
    <w:rsid w:val="2D30B093"/>
    <w:rsid w:val="2D4EFB5E"/>
    <w:rsid w:val="2D8AC0FF"/>
    <w:rsid w:val="2DE6F9AA"/>
    <w:rsid w:val="2DEC3614"/>
    <w:rsid w:val="2E09D17D"/>
    <w:rsid w:val="2F4B3ED3"/>
    <w:rsid w:val="2F5CCD3E"/>
    <w:rsid w:val="2F70DA8C"/>
    <w:rsid w:val="2FA3041D"/>
    <w:rsid w:val="302227A7"/>
    <w:rsid w:val="305CDF38"/>
    <w:rsid w:val="30CC3073"/>
    <w:rsid w:val="30DCF57C"/>
    <w:rsid w:val="30F5C82F"/>
    <w:rsid w:val="31975A71"/>
    <w:rsid w:val="320D5299"/>
    <w:rsid w:val="3226583A"/>
    <w:rsid w:val="324509C5"/>
    <w:rsid w:val="324CF105"/>
    <w:rsid w:val="34325228"/>
    <w:rsid w:val="344B42BF"/>
    <w:rsid w:val="34BBF59C"/>
    <w:rsid w:val="35070521"/>
    <w:rsid w:val="3513F9CA"/>
    <w:rsid w:val="35573C07"/>
    <w:rsid w:val="358C98BD"/>
    <w:rsid w:val="359AE517"/>
    <w:rsid w:val="376D0E7F"/>
    <w:rsid w:val="3842CE5A"/>
    <w:rsid w:val="388CEE9E"/>
    <w:rsid w:val="38E34DA7"/>
    <w:rsid w:val="38FA2686"/>
    <w:rsid w:val="39198F49"/>
    <w:rsid w:val="39FCA1D3"/>
    <w:rsid w:val="3A7423CE"/>
    <w:rsid w:val="3AE8939E"/>
    <w:rsid w:val="3AFAA0AC"/>
    <w:rsid w:val="3B7CDCE4"/>
    <w:rsid w:val="3B833B4E"/>
    <w:rsid w:val="3CA0DF6F"/>
    <w:rsid w:val="3CF8D75B"/>
    <w:rsid w:val="3D87BC6C"/>
    <w:rsid w:val="3E379034"/>
    <w:rsid w:val="3ED3DF04"/>
    <w:rsid w:val="3EF487A3"/>
    <w:rsid w:val="3F0871E8"/>
    <w:rsid w:val="3F19078D"/>
    <w:rsid w:val="3F1A1DCD"/>
    <w:rsid w:val="3F5506BF"/>
    <w:rsid w:val="3FA38FE8"/>
    <w:rsid w:val="40A1E4CB"/>
    <w:rsid w:val="40A92C47"/>
    <w:rsid w:val="40BF5D2E"/>
    <w:rsid w:val="40D3C8D4"/>
    <w:rsid w:val="414BDAA7"/>
    <w:rsid w:val="416B2F39"/>
    <w:rsid w:val="41A27630"/>
    <w:rsid w:val="41D7CD94"/>
    <w:rsid w:val="41EA7CA0"/>
    <w:rsid w:val="41EE8B5B"/>
    <w:rsid w:val="4246A277"/>
    <w:rsid w:val="42631B15"/>
    <w:rsid w:val="43739DF5"/>
    <w:rsid w:val="43CB9623"/>
    <w:rsid w:val="4415CFF8"/>
    <w:rsid w:val="455A78E5"/>
    <w:rsid w:val="46D0DA70"/>
    <w:rsid w:val="470336E5"/>
    <w:rsid w:val="4739ACD2"/>
    <w:rsid w:val="4782F819"/>
    <w:rsid w:val="47E528CA"/>
    <w:rsid w:val="47E77D02"/>
    <w:rsid w:val="4871D2C0"/>
    <w:rsid w:val="490E79E5"/>
    <w:rsid w:val="494DE6F4"/>
    <w:rsid w:val="4A3D8134"/>
    <w:rsid w:val="4A663F74"/>
    <w:rsid w:val="4A7C665C"/>
    <w:rsid w:val="4A7F67D1"/>
    <w:rsid w:val="4BB4414A"/>
    <w:rsid w:val="4BD1FFEC"/>
    <w:rsid w:val="4BE38DDE"/>
    <w:rsid w:val="4C020FD5"/>
    <w:rsid w:val="4C45D7D4"/>
    <w:rsid w:val="4C792887"/>
    <w:rsid w:val="4CAEED97"/>
    <w:rsid w:val="4D106683"/>
    <w:rsid w:val="4D30D7FC"/>
    <w:rsid w:val="4D48FF91"/>
    <w:rsid w:val="4D9DE036"/>
    <w:rsid w:val="4DB70893"/>
    <w:rsid w:val="4DC5FF18"/>
    <w:rsid w:val="4DCA7B2F"/>
    <w:rsid w:val="4E2B0E37"/>
    <w:rsid w:val="4E5281EB"/>
    <w:rsid w:val="4E61ABC6"/>
    <w:rsid w:val="4EFA2A9B"/>
    <w:rsid w:val="4F6657E7"/>
    <w:rsid w:val="4F6FCB3B"/>
    <w:rsid w:val="4F8939E9"/>
    <w:rsid w:val="501F2814"/>
    <w:rsid w:val="508C8EF5"/>
    <w:rsid w:val="50BF998D"/>
    <w:rsid w:val="50D580F8"/>
    <w:rsid w:val="51C5F220"/>
    <w:rsid w:val="52983DE2"/>
    <w:rsid w:val="529DEC52"/>
    <w:rsid w:val="52BF9C4D"/>
    <w:rsid w:val="52F05491"/>
    <w:rsid w:val="5387958D"/>
    <w:rsid w:val="538F9618"/>
    <w:rsid w:val="53A32F3D"/>
    <w:rsid w:val="53D09FD6"/>
    <w:rsid w:val="53E5AF75"/>
    <w:rsid w:val="5485246D"/>
    <w:rsid w:val="54C46DC8"/>
    <w:rsid w:val="55255BC8"/>
    <w:rsid w:val="55B7D1ED"/>
    <w:rsid w:val="55D58D14"/>
    <w:rsid w:val="562CB8DB"/>
    <w:rsid w:val="5653D1C0"/>
    <w:rsid w:val="5665C955"/>
    <w:rsid w:val="5716AE60"/>
    <w:rsid w:val="574BE628"/>
    <w:rsid w:val="576FE8C3"/>
    <w:rsid w:val="57DB3B5E"/>
    <w:rsid w:val="57F24FD2"/>
    <w:rsid w:val="5840DF4B"/>
    <w:rsid w:val="5841DE53"/>
    <w:rsid w:val="58652AEF"/>
    <w:rsid w:val="58CF51E6"/>
    <w:rsid w:val="597EC29E"/>
    <w:rsid w:val="59CCE3FD"/>
    <w:rsid w:val="59EA86EB"/>
    <w:rsid w:val="59EDBEAF"/>
    <w:rsid w:val="59F18FA7"/>
    <w:rsid w:val="5A2B1DB7"/>
    <w:rsid w:val="5A6862D4"/>
    <w:rsid w:val="5AE2BE21"/>
    <w:rsid w:val="5B1A8743"/>
    <w:rsid w:val="5B797F15"/>
    <w:rsid w:val="5BB37EF1"/>
    <w:rsid w:val="5C3F4E1F"/>
    <w:rsid w:val="5C70F51B"/>
    <w:rsid w:val="5C7E7CDF"/>
    <w:rsid w:val="5CFABBBB"/>
    <w:rsid w:val="5D949179"/>
    <w:rsid w:val="5D98F3BE"/>
    <w:rsid w:val="5D9AE7B2"/>
    <w:rsid w:val="5DD513D5"/>
    <w:rsid w:val="5DD62B4A"/>
    <w:rsid w:val="5DEFF1F0"/>
    <w:rsid w:val="5E0CC57C"/>
    <w:rsid w:val="5E5BE11A"/>
    <w:rsid w:val="5E9252CE"/>
    <w:rsid w:val="5E968C1C"/>
    <w:rsid w:val="5EBB398F"/>
    <w:rsid w:val="5EE7C5B4"/>
    <w:rsid w:val="60029426"/>
    <w:rsid w:val="604CF038"/>
    <w:rsid w:val="60511D4F"/>
    <w:rsid w:val="606DC7B7"/>
    <w:rsid w:val="60F0BBB9"/>
    <w:rsid w:val="611C9795"/>
    <w:rsid w:val="6144663E"/>
    <w:rsid w:val="61972EBA"/>
    <w:rsid w:val="620CE154"/>
    <w:rsid w:val="624D6017"/>
    <w:rsid w:val="62B1FDB4"/>
    <w:rsid w:val="63122261"/>
    <w:rsid w:val="6321D54A"/>
    <w:rsid w:val="637D99D0"/>
    <w:rsid w:val="638490FA"/>
    <w:rsid w:val="63855366"/>
    <w:rsid w:val="64C35D5F"/>
    <w:rsid w:val="64DB0226"/>
    <w:rsid w:val="64F0286A"/>
    <w:rsid w:val="65154630"/>
    <w:rsid w:val="652A7B13"/>
    <w:rsid w:val="65651BEA"/>
    <w:rsid w:val="656EFF60"/>
    <w:rsid w:val="65ADC723"/>
    <w:rsid w:val="65BD8889"/>
    <w:rsid w:val="65F67DA8"/>
    <w:rsid w:val="66837F94"/>
    <w:rsid w:val="66AA59B0"/>
    <w:rsid w:val="67277FE0"/>
    <w:rsid w:val="679EB0FE"/>
    <w:rsid w:val="67C04AB5"/>
    <w:rsid w:val="67DB7B61"/>
    <w:rsid w:val="67EF8C04"/>
    <w:rsid w:val="689B2E05"/>
    <w:rsid w:val="6A8115F7"/>
    <w:rsid w:val="6B86F07F"/>
    <w:rsid w:val="6B928DD6"/>
    <w:rsid w:val="6B96F01B"/>
    <w:rsid w:val="6BD595C4"/>
    <w:rsid w:val="6C5B6EBC"/>
    <w:rsid w:val="6CA43D51"/>
    <w:rsid w:val="6D0E1D09"/>
    <w:rsid w:val="6D28560C"/>
    <w:rsid w:val="6D2D5928"/>
    <w:rsid w:val="6D374B94"/>
    <w:rsid w:val="6DE9484E"/>
    <w:rsid w:val="6E413780"/>
    <w:rsid w:val="6E48C373"/>
    <w:rsid w:val="6E50E1C6"/>
    <w:rsid w:val="6F5EA1C0"/>
    <w:rsid w:val="6FD1A0B1"/>
    <w:rsid w:val="70324F60"/>
    <w:rsid w:val="70411F3C"/>
    <w:rsid w:val="70751B40"/>
    <w:rsid w:val="7096CD76"/>
    <w:rsid w:val="70ADD0B5"/>
    <w:rsid w:val="70CB3D6B"/>
    <w:rsid w:val="713C433A"/>
    <w:rsid w:val="7149C189"/>
    <w:rsid w:val="7162DDE2"/>
    <w:rsid w:val="71775745"/>
    <w:rsid w:val="71EC1B8B"/>
    <w:rsid w:val="731FBEF9"/>
    <w:rsid w:val="7354B93C"/>
    <w:rsid w:val="73C495DA"/>
    <w:rsid w:val="740EC23D"/>
    <w:rsid w:val="74ABF537"/>
    <w:rsid w:val="75685ACD"/>
    <w:rsid w:val="75B3072A"/>
    <w:rsid w:val="761B3973"/>
    <w:rsid w:val="768C59FE"/>
    <w:rsid w:val="76B7C1CB"/>
    <w:rsid w:val="76F1DD7A"/>
    <w:rsid w:val="7799E4FD"/>
    <w:rsid w:val="77C43BC7"/>
    <w:rsid w:val="77E98A46"/>
    <w:rsid w:val="783F7C02"/>
    <w:rsid w:val="78B14D07"/>
    <w:rsid w:val="7927F020"/>
    <w:rsid w:val="79E4740F"/>
    <w:rsid w:val="79E8096C"/>
    <w:rsid w:val="79FE39CE"/>
    <w:rsid w:val="7A7A7164"/>
    <w:rsid w:val="7A8D7224"/>
    <w:rsid w:val="7A8EAB35"/>
    <w:rsid w:val="7AE490DE"/>
    <w:rsid w:val="7B15F03B"/>
    <w:rsid w:val="7B8BE858"/>
    <w:rsid w:val="7B9C7040"/>
    <w:rsid w:val="7BC4CF9E"/>
    <w:rsid w:val="7C23C1B4"/>
    <w:rsid w:val="7C47AF17"/>
    <w:rsid w:val="7C7188DC"/>
    <w:rsid w:val="7CA60BC0"/>
    <w:rsid w:val="7CD9187C"/>
    <w:rsid w:val="7D008C30"/>
    <w:rsid w:val="7D0E0D56"/>
    <w:rsid w:val="7D10D268"/>
    <w:rsid w:val="7D2976A3"/>
    <w:rsid w:val="7DF9EBF0"/>
    <w:rsid w:val="7E12D8BC"/>
    <w:rsid w:val="7E4BE711"/>
    <w:rsid w:val="7E61C825"/>
    <w:rsid w:val="7E76EDB4"/>
    <w:rsid w:val="7E9C3DA2"/>
    <w:rsid w:val="7EBC7A2D"/>
    <w:rsid w:val="7EBE6E21"/>
    <w:rsid w:val="7F5F1AC7"/>
    <w:rsid w:val="7F81B77A"/>
    <w:rsid w:val="7FB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styleId="ab">
    <w:name w:val="annotation reference"/>
    <w:basedOn w:val="a0"/>
    <w:uiPriority w:val="99"/>
    <w:semiHidden/>
    <w:unhideWhenUsed/>
    <w:rsid w:val="0029306F"/>
    <w:rPr>
      <w:sz w:val="14"/>
      <w:szCs w:val="14"/>
    </w:rPr>
  </w:style>
  <w:style w:type="paragraph" w:styleId="ac">
    <w:name w:val="annotation text"/>
    <w:basedOn w:val="a"/>
    <w:link w:val="ad"/>
    <w:uiPriority w:val="99"/>
    <w:semiHidden/>
    <w:unhideWhenUsed/>
    <w:rsid w:val="002930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0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0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42EA-601A-4B70-A42D-8A425A58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F070C-A82F-4153-A6AC-2860AB53EE09}">
  <ds:schemaRefs>
    <ds:schemaRef ds:uri="http://schemas.microsoft.com/office/2006/documentManagement/types"/>
    <ds:schemaRef ds:uri="bfdd1bbf-1b65-447d-bfb9-b46849472b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75EA28-D8CF-4276-A39D-7C3D847D0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3BDAA-59B8-4A84-B8B9-B1B7828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2023-05-12T02:59:00Z</dcterms:created>
  <dcterms:modified xsi:type="dcterms:W3CDTF">2023-05-12T02:59:00Z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